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A7407" w14:textId="7FB0CB87" w:rsidR="0021449F" w:rsidRDefault="003C4C21">
      <w:pPr>
        <w:rPr>
          <w:b/>
          <w:bCs/>
          <w:i/>
          <w:iCs/>
          <w:sz w:val="32"/>
          <w:szCs w:val="32"/>
        </w:rPr>
      </w:pPr>
      <w:r w:rsidRPr="003C4C21">
        <w:rPr>
          <w:b/>
          <w:bCs/>
          <w:i/>
          <w:iCs/>
          <w:sz w:val="32"/>
          <w:szCs w:val="32"/>
        </w:rPr>
        <w:t>TEMAT: Urazy kończyn</w:t>
      </w:r>
    </w:p>
    <w:p w14:paraId="3C7D0496" w14:textId="6DEECD25" w:rsidR="003C4C21" w:rsidRDefault="003C4C21" w:rsidP="003C4C21">
      <w:pPr>
        <w:rPr>
          <w:sz w:val="24"/>
          <w:szCs w:val="24"/>
        </w:rPr>
      </w:pPr>
      <w:r>
        <w:rPr>
          <w:sz w:val="24"/>
          <w:szCs w:val="24"/>
        </w:rPr>
        <w:t xml:space="preserve">1 Rodzaje uszkodzeń kończyn: </w:t>
      </w:r>
    </w:p>
    <w:p w14:paraId="7D41064A" w14:textId="2B7B7A96" w:rsidR="003C4C21" w:rsidRDefault="003C4C21" w:rsidP="003C4C21">
      <w:pPr>
        <w:rPr>
          <w:sz w:val="24"/>
          <w:szCs w:val="24"/>
        </w:rPr>
      </w:pPr>
      <w:r>
        <w:rPr>
          <w:sz w:val="24"/>
          <w:szCs w:val="24"/>
        </w:rPr>
        <w:t xml:space="preserve">-stłuczenia </w:t>
      </w:r>
    </w:p>
    <w:p w14:paraId="3B1A9F97" w14:textId="4015667D" w:rsidR="003C4C21" w:rsidRDefault="003C4C21" w:rsidP="003C4C21">
      <w:pPr>
        <w:rPr>
          <w:sz w:val="24"/>
          <w:szCs w:val="24"/>
        </w:rPr>
      </w:pPr>
      <w:r>
        <w:rPr>
          <w:sz w:val="24"/>
          <w:szCs w:val="24"/>
        </w:rPr>
        <w:t>-skręcenia</w:t>
      </w:r>
    </w:p>
    <w:p w14:paraId="100998C3" w14:textId="73370564" w:rsidR="003C4C21" w:rsidRDefault="003C4C21" w:rsidP="003C4C21">
      <w:pPr>
        <w:rPr>
          <w:sz w:val="24"/>
          <w:szCs w:val="24"/>
        </w:rPr>
      </w:pPr>
      <w:r>
        <w:rPr>
          <w:sz w:val="24"/>
          <w:szCs w:val="24"/>
        </w:rPr>
        <w:t>-zwichnięcia</w:t>
      </w:r>
    </w:p>
    <w:p w14:paraId="20D6CF7B" w14:textId="19AE4600" w:rsidR="003C4C21" w:rsidRDefault="003C4C21" w:rsidP="003C4C21">
      <w:pPr>
        <w:rPr>
          <w:sz w:val="24"/>
          <w:szCs w:val="24"/>
        </w:rPr>
      </w:pPr>
      <w:r>
        <w:rPr>
          <w:sz w:val="24"/>
          <w:szCs w:val="24"/>
        </w:rPr>
        <w:t>-złamania</w:t>
      </w:r>
    </w:p>
    <w:p w14:paraId="4DC0260C" w14:textId="025D9C03" w:rsidR="003C4C21" w:rsidRDefault="003C4C21" w:rsidP="003C4C21">
      <w:pPr>
        <w:rPr>
          <w:sz w:val="24"/>
          <w:szCs w:val="24"/>
        </w:rPr>
      </w:pPr>
      <w:r>
        <w:rPr>
          <w:sz w:val="24"/>
          <w:szCs w:val="24"/>
        </w:rPr>
        <w:t>Złamania charakteryzują się silnym bólem, opuchlizną i trudnością poruszania kończyną. Kończyna może być zdeformowana, nienaturalnie ułożona lub mogą wystawać kości.</w:t>
      </w:r>
    </w:p>
    <w:p w14:paraId="5C36CAB2" w14:textId="1D3430FA" w:rsidR="003C4C21" w:rsidRDefault="003C4C21" w:rsidP="003C4C21">
      <w:pPr>
        <w:rPr>
          <w:sz w:val="24"/>
          <w:szCs w:val="24"/>
        </w:rPr>
      </w:pPr>
      <w:r>
        <w:rPr>
          <w:sz w:val="24"/>
          <w:szCs w:val="24"/>
        </w:rPr>
        <w:t>2 Rodzaje złamań:</w:t>
      </w:r>
    </w:p>
    <w:p w14:paraId="7647B38B" w14:textId="0011AF12" w:rsidR="003C4C21" w:rsidRDefault="003C4C21" w:rsidP="003C4C21">
      <w:pPr>
        <w:rPr>
          <w:sz w:val="24"/>
          <w:szCs w:val="24"/>
        </w:rPr>
      </w:pPr>
      <w:r>
        <w:rPr>
          <w:sz w:val="24"/>
          <w:szCs w:val="24"/>
        </w:rPr>
        <w:t xml:space="preserve">-zamknięte- złamanie kości bez przerwania powłok zewnętrznych skóry </w:t>
      </w:r>
    </w:p>
    <w:p w14:paraId="4175F2DF" w14:textId="0ED99801" w:rsidR="003C4C21" w:rsidRDefault="003C4C21" w:rsidP="003C4C21">
      <w:pPr>
        <w:rPr>
          <w:sz w:val="24"/>
          <w:szCs w:val="24"/>
        </w:rPr>
      </w:pPr>
      <w:r>
        <w:rPr>
          <w:sz w:val="24"/>
          <w:szCs w:val="24"/>
        </w:rPr>
        <w:t>-otwarte- złamanie kości z przerwaniem skóry</w:t>
      </w:r>
    </w:p>
    <w:p w14:paraId="4CA926BE" w14:textId="217B46EA" w:rsidR="003C4C21" w:rsidRDefault="003C4C21" w:rsidP="003C4C21">
      <w:pPr>
        <w:rPr>
          <w:sz w:val="24"/>
          <w:szCs w:val="24"/>
        </w:rPr>
      </w:pPr>
      <w:r>
        <w:rPr>
          <w:sz w:val="24"/>
          <w:szCs w:val="24"/>
        </w:rPr>
        <w:t xml:space="preserve">3 Pierwsza pomoc przy złamaniach </w:t>
      </w:r>
    </w:p>
    <w:p w14:paraId="115C496A" w14:textId="330D7901" w:rsidR="003C4C21" w:rsidRDefault="003C4C21" w:rsidP="003C4C21">
      <w:pPr>
        <w:rPr>
          <w:sz w:val="24"/>
          <w:szCs w:val="24"/>
        </w:rPr>
      </w:pPr>
      <w:r>
        <w:rPr>
          <w:sz w:val="24"/>
          <w:szCs w:val="24"/>
        </w:rPr>
        <w:t>-wezwanie pomocy (osoby starszej)</w:t>
      </w:r>
    </w:p>
    <w:p w14:paraId="26E7F7D4" w14:textId="06241AE2" w:rsidR="003C4C21" w:rsidRDefault="003C4C21" w:rsidP="003C4C21">
      <w:pPr>
        <w:rPr>
          <w:sz w:val="24"/>
          <w:szCs w:val="24"/>
        </w:rPr>
      </w:pPr>
      <w:r>
        <w:rPr>
          <w:sz w:val="24"/>
          <w:szCs w:val="24"/>
        </w:rPr>
        <w:t>-unieruchomienie np. deseczką, chustą trójkątną, kawałkiem drewna i owinięcie bandażem</w:t>
      </w:r>
    </w:p>
    <w:p w14:paraId="3227F3EB" w14:textId="5AAEA328" w:rsidR="003C4C21" w:rsidRDefault="003C4C21" w:rsidP="003C4C21">
      <w:pPr>
        <w:rPr>
          <w:sz w:val="24"/>
          <w:szCs w:val="24"/>
        </w:rPr>
      </w:pPr>
      <w:r>
        <w:rPr>
          <w:sz w:val="24"/>
          <w:szCs w:val="24"/>
        </w:rPr>
        <w:t xml:space="preserve">-opieka szpitalna (zdjęcie rentgenowskie) </w:t>
      </w:r>
    </w:p>
    <w:p w14:paraId="130EEDCA" w14:textId="1E009558" w:rsidR="003C4C21" w:rsidRDefault="003C4C21" w:rsidP="003C4C21">
      <w:pPr>
        <w:rPr>
          <w:sz w:val="24"/>
          <w:szCs w:val="24"/>
        </w:rPr>
      </w:pPr>
      <w:r>
        <w:rPr>
          <w:sz w:val="24"/>
          <w:szCs w:val="24"/>
        </w:rPr>
        <w:t>Unieruchomienie kończyny podczas transportu powoduje zmniejszenie bólu oraz zapobiega dalszym uszkodzeniom i powikłaniom.</w:t>
      </w:r>
    </w:p>
    <w:p w14:paraId="176E0259" w14:textId="2168348B" w:rsidR="003C4C21" w:rsidRDefault="003C4C21" w:rsidP="003C4C21">
      <w:pPr>
        <w:rPr>
          <w:sz w:val="24"/>
          <w:szCs w:val="24"/>
        </w:rPr>
      </w:pPr>
      <w:r>
        <w:rPr>
          <w:sz w:val="24"/>
          <w:szCs w:val="24"/>
        </w:rPr>
        <w:t>Podczas unieruchomienia powinny być zablokowane 2 sąsiadujące ze sobą stawy.</w:t>
      </w:r>
    </w:p>
    <w:p w14:paraId="35B47676" w14:textId="52017C98" w:rsidR="003C4C21" w:rsidRDefault="003C4C21" w:rsidP="003C4C21">
      <w:pPr>
        <w:rPr>
          <w:sz w:val="24"/>
          <w:szCs w:val="24"/>
        </w:rPr>
      </w:pPr>
      <w:r>
        <w:rPr>
          <w:sz w:val="24"/>
          <w:szCs w:val="24"/>
        </w:rPr>
        <w:t>Zdjęcie rentgenowskie pozwala na diagnozę czy struktura kości została przerwana (złamanie) i czy nie nastąpiły inne uszkodzenia.</w:t>
      </w:r>
    </w:p>
    <w:p w14:paraId="1E15B933" w14:textId="426E952C" w:rsidR="003C4C21" w:rsidRDefault="003C4C21" w:rsidP="003C4C21">
      <w:pPr>
        <w:rPr>
          <w:sz w:val="24"/>
          <w:szCs w:val="24"/>
        </w:rPr>
      </w:pPr>
    </w:p>
    <w:p w14:paraId="275D82F1" w14:textId="4A01B4C0" w:rsidR="003C4C21" w:rsidRDefault="003C4C21" w:rsidP="003C4C21">
      <w:pPr>
        <w:rPr>
          <w:sz w:val="24"/>
          <w:szCs w:val="24"/>
        </w:rPr>
      </w:pPr>
      <w:r>
        <w:rPr>
          <w:sz w:val="24"/>
          <w:szCs w:val="24"/>
        </w:rPr>
        <w:t xml:space="preserve">Proszę lekcję przypisać lub wydrukować i wkleić do zeszytu, oraz napisać co to jest (unieruchomienie </w:t>
      </w:r>
      <w:proofErr w:type="spellStart"/>
      <w:r>
        <w:rPr>
          <w:sz w:val="24"/>
          <w:szCs w:val="24"/>
        </w:rPr>
        <w:t>ułożeniowe</w:t>
      </w:r>
      <w:proofErr w:type="spellEnd"/>
      <w:r>
        <w:rPr>
          <w:sz w:val="24"/>
          <w:szCs w:val="24"/>
        </w:rPr>
        <w:t xml:space="preserve">) </w:t>
      </w:r>
    </w:p>
    <w:p w14:paraId="26D52B0B" w14:textId="034EEB91" w:rsidR="003C4C21" w:rsidRPr="003C4C21" w:rsidRDefault="003C4C21" w:rsidP="003C4C21">
      <w:pPr>
        <w:rPr>
          <w:sz w:val="24"/>
          <w:szCs w:val="24"/>
        </w:rPr>
      </w:pPr>
      <w:r>
        <w:rPr>
          <w:sz w:val="24"/>
          <w:szCs w:val="24"/>
        </w:rPr>
        <w:t xml:space="preserve">Pozdrawiam Paweł Czernecki </w:t>
      </w:r>
    </w:p>
    <w:sectPr w:rsidR="003C4C21" w:rsidRPr="003C4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B9657" w14:textId="77777777" w:rsidR="00310181" w:rsidRDefault="00310181" w:rsidP="003C4C21">
      <w:pPr>
        <w:spacing w:after="0" w:line="240" w:lineRule="auto"/>
      </w:pPr>
      <w:r>
        <w:separator/>
      </w:r>
    </w:p>
  </w:endnote>
  <w:endnote w:type="continuationSeparator" w:id="0">
    <w:p w14:paraId="5A4C0D36" w14:textId="77777777" w:rsidR="00310181" w:rsidRDefault="00310181" w:rsidP="003C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0240C" w14:textId="77777777" w:rsidR="00310181" w:rsidRDefault="00310181" w:rsidP="003C4C21">
      <w:pPr>
        <w:spacing w:after="0" w:line="240" w:lineRule="auto"/>
      </w:pPr>
      <w:r>
        <w:separator/>
      </w:r>
    </w:p>
  </w:footnote>
  <w:footnote w:type="continuationSeparator" w:id="0">
    <w:p w14:paraId="59401AF6" w14:textId="77777777" w:rsidR="00310181" w:rsidRDefault="00310181" w:rsidP="003C4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30705"/>
    <w:multiLevelType w:val="hybridMultilevel"/>
    <w:tmpl w:val="F304A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7335E"/>
    <w:multiLevelType w:val="hybridMultilevel"/>
    <w:tmpl w:val="CE8A0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C21"/>
    <w:rsid w:val="0021449F"/>
    <w:rsid w:val="00310181"/>
    <w:rsid w:val="003C4C21"/>
    <w:rsid w:val="0058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FAEC"/>
  <w15:chartTrackingRefBased/>
  <w15:docId w15:val="{69BCFEB3-7DFF-4DF2-8CD5-CCB5F703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C2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C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C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C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Kuba</cp:lastModifiedBy>
  <cp:revision>1</cp:revision>
  <dcterms:created xsi:type="dcterms:W3CDTF">2020-04-29T15:47:00Z</dcterms:created>
  <dcterms:modified xsi:type="dcterms:W3CDTF">2020-04-29T15:57:00Z</dcterms:modified>
</cp:coreProperties>
</file>